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CORSO RPT2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Il corso ROV Pilot Technician (RPT) 2° è diviso in attività teoriche e pratiche, della durata di 2 settimane (14 giorni di teoria online e 3 giorni di pratica faccia a faccia).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Questo corso è sviluppato in conformità con le linee guida IMCA R002 ed è rivolto a coloro che hanno qualifiche, diplomi o possono dimostrare conoscenze nel settore elettrico o meccanico.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 attività teoriche saranno condotte online, con istruttori presenti, le attività pratiche che includono la guida del simulatore ROV, attività di manutenzione/riparazione, controllo remoto del veicolo, si svolgeranno tutte in aula e saranno condotte da istruttori Eco-Line France e DIA.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Programma educativo e materiale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Il programma di formazione e la creazione di manuali e Workbook/CourseBook seguono le linee guida IMCA (R002, R004, R04, C005, R005, C005, R018, R020).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Passi: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Teoria online - sviluppata per soddisfare una varietà di esigenze dai principianti ai professionisti, fornisce un programma ben strutturato, che ti fornisce le informazioni e le competenze per lavorare in sicurezza in ambienti remoti. Durante le attività teoriche, i candidati interagiranno con i formatori, impareranno le tecniche e le procedure dell'ambiente di lavoro, il problem solving, le abilità di manutenzione e riparazione, l'organizzazione e la gestione delle attività operative.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Aula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Simulatore ROV - permette ai piloti di familiarizzare con l'ambiente marino e subacqueo, il veicolo, le strutture subacquee. Dato lo stato dell'arte del sistema e le misure adottate per rendere questa tecnologia il più vicino possibile alle situazioni di lavoro reali, il candidato è in grado di sviluppare capacità, competenze e tecniche di pilotaggio di alto livello, compresa la conoscenza in vari ambienti.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Officina - i compiti di manutenzione e riparazione sono stati studiati in dettaglio, usando questo metodo il candidato raggiunge una preparazione efficace in poco tempo. La conoscenza nel campo dell'ingegneria elettrica e dell'elettronica è essenziale per coloro che decidono di frequentare i nostri corsi. La formazione prevede l'uso di attrezzature e strumenti per la riparazione di veicoli ROV (propulsori, motori, telaio, sistemi di illuminazione, epodi, pan e tilt, cavi ombelicali, ecc.)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Pilotaggio a distanza - l'uso di tecnologie avanzate ci permette di trasformare un'attività in classe in un'esperienza unica, infatti il candidato sarà in grado di pilotare un veicolo ad una distanza di km, senza essere fisicamente sul posto. Questo tipo di formazione è rivolto sia ai professionisti che ai principianti. Grazie alle aziende partner con cui lavoriamo, siamo in grado di facilitare l'apprendimento del pilotaggio attraverso veicoli ROV reali situati in altre regioni o all'estero. Questo metodo d'insegnamento avvicina il futuro pilota all'uso dello stato dell'arte attualmente utilizzato in vari campi. Le aziende che si occupano di indagini e ispezioni utilizzano questo metodo a bordo delle navi e sul sistema senza equipaggio (USV), al fine di ridurre il personale a bordo.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Guida al centro - questa fase della formazione si svolge direttamente al centro, dove il candidato prende confidenza con il veicolo e l'ambiente, impara le procedure e le tecniche di gestione del veicolo, l'organizzazione del lavoro secondo le linee guida IMCA, DIA / NUI, salute e sicurezza. Questa fase del corso è rivolta esclusivamente ai principianti che hanno bisogno di acquisire le basi essenziali per operare con i veicoli ROV. Non è destinato ai professionisti che già operano e conoscono il veicolo.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Il tipo di corso offerto ai professionisti differisce da quello dei principianti, solo per l'attività svolta in classe. Il professionista con esperienza nell'uso di veicoli ROV (almeno 10 ore di pilotaggio) parteciperà esclusivamente alla sessione di simulatore ROV, pilotaggio remoto e workshop. Non ci sono grandi differenze, la formazione e l'istruzione saranno simili.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u w:val="single"/>
          <w:rtl w:val="0"/>
        </w:rPr>
        <w:t xml:space="preserve">Corso</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Prezzo del corso per principianti: 1800 Euro, (IVA esclusa).</w:t>
      </w:r>
    </w:p>
    <w:p w:rsidR="00000000" w:rsidDel="00000000" w:rsidP="00000000" w:rsidRDefault="00000000" w:rsidRPr="00000000" w14:paraId="00000023">
      <w:pPr>
        <w:rPr/>
      </w:pPr>
      <w:r w:rsidDel="00000000" w:rsidR="00000000" w:rsidRPr="00000000">
        <w:rPr>
          <w:rtl w:val="0"/>
        </w:rPr>
        <w:t xml:space="preserve">Prezzo del corso per professionisti: 1200 Euro, (IVA esclusa).</w:t>
      </w:r>
    </w:p>
    <w:p w:rsidR="00000000" w:rsidDel="00000000" w:rsidP="00000000" w:rsidRDefault="00000000" w:rsidRPr="00000000" w14:paraId="00000024">
      <w:pPr>
        <w:rPr/>
      </w:pPr>
      <w:r w:rsidDel="00000000" w:rsidR="00000000" w:rsidRPr="00000000">
        <w:rPr>
          <w:rtl w:val="0"/>
        </w:rPr>
        <w:t xml:space="preserve">Online: 14 giorni di teoria</w:t>
      </w:r>
    </w:p>
    <w:p w:rsidR="00000000" w:rsidDel="00000000" w:rsidP="00000000" w:rsidRDefault="00000000" w:rsidRPr="00000000" w14:paraId="00000025">
      <w:pPr>
        <w:rPr/>
      </w:pPr>
      <w:r w:rsidDel="00000000" w:rsidR="00000000" w:rsidRPr="00000000">
        <w:rPr>
          <w:rtl w:val="0"/>
        </w:rPr>
        <w:t xml:space="preserve">Aula: 3 giorni di pratica (simulatore + workshop + pilotaggio al centro (per i principianti)).</w:t>
      </w:r>
    </w:p>
    <w:p w:rsidR="00000000" w:rsidDel="00000000" w:rsidP="00000000" w:rsidRDefault="00000000" w:rsidRPr="00000000" w14:paraId="00000026">
      <w:pPr>
        <w:rPr/>
      </w:pPr>
      <w:r w:rsidDel="00000000" w:rsidR="00000000" w:rsidRPr="00000000">
        <w:rPr>
          <w:rtl w:val="0"/>
        </w:rPr>
        <w:t xml:space="preserve">Strutture di formazione: Italia e Francia e altri paesi (grazie ai nostri partner, possiamo svolgere attività pratiche in diversi luoghi, permettendo una maggiore flessibilità a tutti coloro che per vari motivi hanno difficoltà a spostarsi).</w:t>
      </w:r>
    </w:p>
    <w:p w:rsidR="00000000" w:rsidDel="00000000" w:rsidP="00000000" w:rsidRDefault="00000000" w:rsidRPr="00000000" w14:paraId="00000027">
      <w:pPr>
        <w:rPr/>
      </w:pPr>
      <w:r w:rsidDel="00000000" w:rsidR="00000000" w:rsidRPr="00000000">
        <w:rPr>
          <w:rtl w:val="0"/>
        </w:rPr>
        <w:t xml:space="preserve">Veicoli ROV: simulatore (classe 2), centro di pilotaggio e formazione a distanza (classe 2).</w:t>
      </w:r>
    </w:p>
    <w:p w:rsidR="00000000" w:rsidDel="00000000" w:rsidP="00000000" w:rsidRDefault="00000000" w:rsidRPr="00000000" w14:paraId="00000028">
      <w:pPr>
        <w:rPr/>
      </w:pPr>
      <w:r w:rsidDel="00000000" w:rsidR="00000000" w:rsidRPr="00000000">
        <w:rPr>
          <w:rtl w:val="0"/>
        </w:rPr>
        <w:t xml:space="preserve">Soggiorno: non incluso</w:t>
      </w:r>
    </w:p>
    <w:p w:rsidR="00000000" w:rsidDel="00000000" w:rsidP="00000000" w:rsidRDefault="00000000" w:rsidRPr="00000000" w14:paraId="00000029">
      <w:pPr>
        <w:rPr/>
      </w:pPr>
      <w:r w:rsidDel="00000000" w:rsidR="00000000" w:rsidRPr="00000000">
        <w:rPr>
          <w:rtl w:val="0"/>
        </w:rPr>
        <w:t xml:space="preserve">Tutti i ROV utilizzati per il pilotaggio a distanza o nel centro di formazione, compresi quelli per la simulazione, sono dotati di dispositivi sonar e manipolatori.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Alla fine del corso, i candidati otterranno i seguenti documenti:</w:t>
      </w:r>
    </w:p>
    <w:p w:rsidR="00000000" w:rsidDel="00000000" w:rsidP="00000000" w:rsidRDefault="00000000" w:rsidRPr="00000000" w14:paraId="0000002C">
      <w:pPr>
        <w:rPr/>
      </w:pPr>
      <w:r w:rsidDel="00000000" w:rsidR="00000000" w:rsidRPr="00000000">
        <w:rPr>
          <w:rtl w:val="0"/>
        </w:rPr>
        <w:t xml:space="preserve">Certificato di Tecnico Pilota ROV 2</w:t>
      </w:r>
    </w:p>
    <w:p w:rsidR="00000000" w:rsidDel="00000000" w:rsidP="00000000" w:rsidRDefault="00000000" w:rsidRPr="00000000" w14:paraId="0000002D">
      <w:pPr>
        <w:rPr/>
      </w:pPr>
      <w:r w:rsidDel="00000000" w:rsidR="00000000" w:rsidRPr="00000000">
        <w:rPr>
          <w:rtl w:val="0"/>
        </w:rPr>
        <w:t xml:space="preserve">Libro di bordo IMCA</w:t>
      </w:r>
    </w:p>
    <w:p w:rsidR="00000000" w:rsidDel="00000000" w:rsidP="00000000" w:rsidRDefault="00000000" w:rsidRPr="00000000" w14:paraId="0000002E">
      <w:pPr>
        <w:rPr/>
      </w:pPr>
      <w:r w:rsidDel="00000000" w:rsidR="00000000" w:rsidRPr="00000000">
        <w:rPr>
          <w:rtl w:val="0"/>
        </w:rPr>
        <w:t xml:space="preserve">Certificato DPI di terza categoria rilasciato da un organismo autorizzato a rilasciare certificati di salute e sicurezza ai sensi del D.Lgs. 81/08 o europeo.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